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E9FC" w14:textId="04250B48" w:rsidR="00D75833" w:rsidRPr="00CF6F17" w:rsidRDefault="00CF6F17" w:rsidP="0045793B">
      <w:pPr>
        <w:jc w:val="center"/>
        <w:rPr>
          <w:sz w:val="32"/>
          <w:szCs w:val="32"/>
        </w:rPr>
      </w:pPr>
      <w:r>
        <w:rPr>
          <w:sz w:val="32"/>
          <w:szCs w:val="32"/>
        </w:rPr>
        <w:t>Baggrund f</w:t>
      </w:r>
      <w:r w:rsidR="00A970FB" w:rsidRPr="00CF6F17">
        <w:rPr>
          <w:sz w:val="32"/>
          <w:szCs w:val="32"/>
        </w:rPr>
        <w:t xml:space="preserve">orslag </w:t>
      </w:r>
      <w:r w:rsidR="0045793B" w:rsidRPr="00CF6F17">
        <w:rPr>
          <w:sz w:val="32"/>
          <w:szCs w:val="32"/>
        </w:rPr>
        <w:t>til forbedrede</w:t>
      </w:r>
      <w:r w:rsidR="00A970FB" w:rsidRPr="00CF6F17">
        <w:rPr>
          <w:sz w:val="32"/>
          <w:szCs w:val="32"/>
        </w:rPr>
        <w:t xml:space="preserve"> trafikforhold</w:t>
      </w:r>
      <w:r w:rsidR="00D75833" w:rsidRPr="00CF6F17">
        <w:rPr>
          <w:sz w:val="32"/>
          <w:szCs w:val="32"/>
        </w:rPr>
        <w:t xml:space="preserve"> på </w:t>
      </w:r>
    </w:p>
    <w:p w14:paraId="16983791" w14:textId="103ED3D5" w:rsidR="00A970FB" w:rsidRPr="00CF6F17" w:rsidRDefault="00D75833" w:rsidP="00A970FB">
      <w:pPr>
        <w:jc w:val="center"/>
        <w:rPr>
          <w:sz w:val="32"/>
          <w:szCs w:val="32"/>
        </w:rPr>
      </w:pPr>
      <w:r w:rsidRPr="00CF6F17">
        <w:rPr>
          <w:sz w:val="32"/>
          <w:szCs w:val="32"/>
        </w:rPr>
        <w:t>Strandvangsvej, Plantagevej og Åstrup Strandvej.</w:t>
      </w:r>
    </w:p>
    <w:p w14:paraId="0BAD9DAA" w14:textId="7C22492E" w:rsidR="0045793B" w:rsidRDefault="0045793B" w:rsidP="00CF6F17">
      <w:pPr>
        <w:jc w:val="center"/>
        <w:rPr>
          <w:sz w:val="32"/>
          <w:szCs w:val="32"/>
        </w:rPr>
      </w:pPr>
      <w:r w:rsidRPr="00CF6F17">
        <w:rPr>
          <w:sz w:val="32"/>
          <w:szCs w:val="32"/>
        </w:rPr>
        <w:t>Skæring Strand</w:t>
      </w:r>
    </w:p>
    <w:p w14:paraId="769F34CB" w14:textId="2634AF6A" w:rsidR="00D75833" w:rsidRPr="00CF6F17" w:rsidRDefault="00D75833" w:rsidP="0045793B">
      <w:pPr>
        <w:rPr>
          <w:sz w:val="28"/>
          <w:szCs w:val="28"/>
        </w:rPr>
      </w:pPr>
    </w:p>
    <w:p w14:paraId="2C7BEC98" w14:textId="77777777" w:rsidR="00CF6F17" w:rsidRDefault="0045793B" w:rsidP="00D75833">
      <w:pPr>
        <w:rPr>
          <w:sz w:val="28"/>
          <w:szCs w:val="28"/>
        </w:rPr>
      </w:pPr>
      <w:r w:rsidRPr="00CF6F17">
        <w:rPr>
          <w:sz w:val="28"/>
          <w:szCs w:val="28"/>
        </w:rPr>
        <w:t xml:space="preserve">Skæring Strand har ændret status fra sommerhusområde til helårsområde. Det betyder at de trafikale forhold alt andet lige burde tilpasses, - læs forbedres. </w:t>
      </w:r>
    </w:p>
    <w:p w14:paraId="64D236F2" w14:textId="4E3A4528" w:rsidR="0045793B" w:rsidRPr="00CF6F17" w:rsidRDefault="0045793B" w:rsidP="00D75833">
      <w:pPr>
        <w:rPr>
          <w:sz w:val="28"/>
          <w:szCs w:val="28"/>
        </w:rPr>
      </w:pPr>
      <w:r w:rsidRPr="00CF6F17">
        <w:rPr>
          <w:sz w:val="28"/>
          <w:szCs w:val="28"/>
        </w:rPr>
        <w:t>Indtil videre er der dog sket det modsatte.</w:t>
      </w:r>
    </w:p>
    <w:p w14:paraId="0C4FDA2E" w14:textId="77777777" w:rsidR="0045793B" w:rsidRPr="00CF6F17" w:rsidRDefault="0045793B" w:rsidP="00D75833">
      <w:pPr>
        <w:rPr>
          <w:sz w:val="28"/>
          <w:szCs w:val="28"/>
        </w:rPr>
      </w:pPr>
    </w:p>
    <w:p w14:paraId="0BA68FA2" w14:textId="34700882" w:rsidR="0045793B" w:rsidRPr="00CF6F17" w:rsidRDefault="0045793B" w:rsidP="00D75833">
      <w:pPr>
        <w:rPr>
          <w:sz w:val="28"/>
          <w:szCs w:val="28"/>
        </w:rPr>
      </w:pPr>
      <w:r w:rsidRPr="00CF6F17">
        <w:rPr>
          <w:sz w:val="28"/>
          <w:szCs w:val="28"/>
        </w:rPr>
        <w:t>Som beboere har vi gennem en periode, på snart to år, levet med besværlig</w:t>
      </w:r>
      <w:r w:rsidR="00CF6F17">
        <w:rPr>
          <w:sz w:val="28"/>
          <w:szCs w:val="28"/>
        </w:rPr>
        <w:t xml:space="preserve">gjorte </w:t>
      </w:r>
      <w:r w:rsidRPr="00CF6F17">
        <w:rPr>
          <w:sz w:val="28"/>
          <w:szCs w:val="28"/>
        </w:rPr>
        <w:t xml:space="preserve">trafikale forhold som følge af etablering af fjernvarme, og i visse områder ny elforsyning. Positivt og til gode for områdets beboere. </w:t>
      </w:r>
    </w:p>
    <w:p w14:paraId="582D8F52" w14:textId="116396DE" w:rsidR="0045793B" w:rsidRPr="00CF6F17" w:rsidRDefault="0045793B" w:rsidP="00D75833">
      <w:pPr>
        <w:rPr>
          <w:sz w:val="28"/>
          <w:szCs w:val="28"/>
        </w:rPr>
      </w:pPr>
      <w:r w:rsidRPr="00CF6F17">
        <w:rPr>
          <w:sz w:val="28"/>
          <w:szCs w:val="28"/>
        </w:rPr>
        <w:t>MEN, nu er vi efterladt med en hovedfærdselsåre der, om muligt, er endnu ringere og mere kaotisk at bevæge sig på end tidligere.</w:t>
      </w:r>
    </w:p>
    <w:p w14:paraId="542280E6" w14:textId="77777777" w:rsidR="0045793B" w:rsidRPr="00CF6F17" w:rsidRDefault="0045793B" w:rsidP="00D75833">
      <w:pPr>
        <w:rPr>
          <w:sz w:val="28"/>
          <w:szCs w:val="28"/>
        </w:rPr>
      </w:pPr>
    </w:p>
    <w:p w14:paraId="56AAB0EA" w14:textId="699A63C3" w:rsidR="0045793B" w:rsidRPr="00CF6F17" w:rsidRDefault="0045793B" w:rsidP="00D75833">
      <w:pPr>
        <w:rPr>
          <w:sz w:val="28"/>
          <w:szCs w:val="28"/>
        </w:rPr>
      </w:pPr>
      <w:r w:rsidRPr="00CF6F17">
        <w:rPr>
          <w:sz w:val="28"/>
          <w:szCs w:val="28"/>
        </w:rPr>
        <w:t>Det som følge af:</w:t>
      </w:r>
    </w:p>
    <w:p w14:paraId="0AD2FEFA" w14:textId="3DD2DAEA" w:rsidR="0045793B" w:rsidRPr="00CF6F17" w:rsidRDefault="0045793B" w:rsidP="0045793B">
      <w:pPr>
        <w:pStyle w:val="Listeafsnit"/>
        <w:numPr>
          <w:ilvl w:val="0"/>
          <w:numId w:val="5"/>
        </w:numPr>
        <w:rPr>
          <w:sz w:val="28"/>
          <w:szCs w:val="28"/>
        </w:rPr>
      </w:pPr>
      <w:r w:rsidRPr="00CF6F17">
        <w:rPr>
          <w:sz w:val="28"/>
          <w:szCs w:val="28"/>
        </w:rPr>
        <w:t xml:space="preserve">Belægning der er </w:t>
      </w:r>
      <w:r w:rsidRPr="00CF6F17">
        <w:rPr>
          <w:sz w:val="28"/>
          <w:szCs w:val="28"/>
          <w:u w:val="single"/>
        </w:rPr>
        <w:t>midlertidigt reetableret</w:t>
      </w:r>
      <w:r w:rsidRPr="00CF6F17">
        <w:rPr>
          <w:sz w:val="28"/>
          <w:szCs w:val="28"/>
        </w:rPr>
        <w:t xml:space="preserve"> efter opgravning.</w:t>
      </w:r>
    </w:p>
    <w:p w14:paraId="5D2529F5" w14:textId="3D99E1FC" w:rsidR="0045793B" w:rsidRPr="00CF6F17" w:rsidRDefault="0045793B" w:rsidP="0045793B">
      <w:pPr>
        <w:pStyle w:val="Listeafsnit"/>
        <w:numPr>
          <w:ilvl w:val="0"/>
          <w:numId w:val="5"/>
        </w:numPr>
        <w:rPr>
          <w:sz w:val="28"/>
          <w:szCs w:val="28"/>
        </w:rPr>
      </w:pPr>
      <w:r w:rsidRPr="00CF6F17">
        <w:rPr>
          <w:sz w:val="28"/>
          <w:szCs w:val="28"/>
        </w:rPr>
        <w:t xml:space="preserve">Belægning der er </w:t>
      </w:r>
      <w:r w:rsidRPr="00CF6F17">
        <w:rPr>
          <w:sz w:val="28"/>
          <w:szCs w:val="28"/>
          <w:u w:val="single"/>
        </w:rPr>
        <w:t>ujævn, med store niveauforskelle</w:t>
      </w:r>
      <w:r w:rsidRPr="00CF6F17">
        <w:rPr>
          <w:sz w:val="28"/>
          <w:szCs w:val="28"/>
        </w:rPr>
        <w:t>.</w:t>
      </w:r>
    </w:p>
    <w:p w14:paraId="537F5C1C" w14:textId="30BA5CBC" w:rsidR="0045793B" w:rsidRPr="00CF6F17" w:rsidRDefault="0045793B" w:rsidP="0045793B">
      <w:pPr>
        <w:pStyle w:val="Listeafsnit"/>
        <w:numPr>
          <w:ilvl w:val="0"/>
          <w:numId w:val="5"/>
        </w:numPr>
        <w:rPr>
          <w:sz w:val="28"/>
          <w:szCs w:val="28"/>
        </w:rPr>
      </w:pPr>
      <w:r w:rsidRPr="00CF6F17">
        <w:rPr>
          <w:sz w:val="28"/>
          <w:szCs w:val="28"/>
        </w:rPr>
        <w:t xml:space="preserve">Belægning med </w:t>
      </w:r>
      <w:r w:rsidRPr="00CF6F17">
        <w:rPr>
          <w:sz w:val="28"/>
          <w:szCs w:val="28"/>
          <w:u w:val="single"/>
        </w:rPr>
        <w:t>store lunker</w:t>
      </w:r>
      <w:r w:rsidRPr="00CF6F17">
        <w:rPr>
          <w:sz w:val="28"/>
          <w:szCs w:val="28"/>
        </w:rPr>
        <w:t xml:space="preserve"> hvor der samler sig vand ved nedbør</w:t>
      </w:r>
    </w:p>
    <w:p w14:paraId="78846073" w14:textId="0AE568FE" w:rsidR="0045793B" w:rsidRPr="00CF6F17" w:rsidRDefault="0045793B" w:rsidP="0045793B">
      <w:pPr>
        <w:pStyle w:val="Listeafsnit"/>
        <w:numPr>
          <w:ilvl w:val="0"/>
          <w:numId w:val="5"/>
        </w:numPr>
        <w:rPr>
          <w:sz w:val="28"/>
          <w:szCs w:val="28"/>
        </w:rPr>
      </w:pPr>
      <w:r w:rsidRPr="00CF6F17">
        <w:rPr>
          <w:sz w:val="28"/>
          <w:szCs w:val="28"/>
        </w:rPr>
        <w:t xml:space="preserve">Rabatter der </w:t>
      </w:r>
      <w:r w:rsidRPr="00CF6F17">
        <w:rPr>
          <w:sz w:val="28"/>
          <w:szCs w:val="28"/>
          <w:u w:val="single"/>
        </w:rPr>
        <w:t>ikke tillader afvanding</w:t>
      </w:r>
      <w:r w:rsidRPr="00CF6F17">
        <w:rPr>
          <w:sz w:val="28"/>
          <w:szCs w:val="28"/>
        </w:rPr>
        <w:t xml:space="preserve"> som følge af at de er højere end vejbanen.</w:t>
      </w:r>
    </w:p>
    <w:p w14:paraId="1DF98F46" w14:textId="0E4CF542" w:rsidR="0045793B" w:rsidRPr="00CF6F17" w:rsidRDefault="0045793B" w:rsidP="0045793B">
      <w:pPr>
        <w:rPr>
          <w:sz w:val="28"/>
          <w:szCs w:val="28"/>
        </w:rPr>
      </w:pPr>
    </w:p>
    <w:p w14:paraId="3969A38B" w14:textId="336D8FBD" w:rsidR="0045793B" w:rsidRPr="00CF6F17" w:rsidRDefault="0045793B" w:rsidP="0045793B">
      <w:pPr>
        <w:rPr>
          <w:sz w:val="28"/>
          <w:szCs w:val="28"/>
        </w:rPr>
      </w:pPr>
      <w:r w:rsidRPr="00CF6F17">
        <w:rPr>
          <w:sz w:val="28"/>
          <w:szCs w:val="28"/>
        </w:rPr>
        <w:t>Det medfører:</w:t>
      </w:r>
    </w:p>
    <w:p w14:paraId="0D302532" w14:textId="5C1B20A5" w:rsidR="0045793B" w:rsidRPr="00CF6F17" w:rsidRDefault="0045793B" w:rsidP="0045793B">
      <w:pPr>
        <w:pStyle w:val="Listeafsnit"/>
        <w:numPr>
          <w:ilvl w:val="0"/>
          <w:numId w:val="6"/>
        </w:numPr>
        <w:rPr>
          <w:sz w:val="28"/>
          <w:szCs w:val="28"/>
        </w:rPr>
      </w:pPr>
      <w:r w:rsidRPr="00CF6F17">
        <w:rPr>
          <w:sz w:val="28"/>
          <w:szCs w:val="28"/>
        </w:rPr>
        <w:t>Farlige situationer for bl.a cyklister der er nødsaget til at anvende vejbanens midte.</w:t>
      </w:r>
    </w:p>
    <w:p w14:paraId="37C3BEB0" w14:textId="7383C090" w:rsidR="0045793B" w:rsidRPr="00CF6F17" w:rsidRDefault="0045793B" w:rsidP="0045793B">
      <w:pPr>
        <w:pStyle w:val="Listeafsnit"/>
        <w:numPr>
          <w:ilvl w:val="0"/>
          <w:numId w:val="6"/>
        </w:numPr>
        <w:rPr>
          <w:sz w:val="28"/>
          <w:szCs w:val="28"/>
        </w:rPr>
      </w:pPr>
      <w:r w:rsidRPr="00CF6F17">
        <w:rPr>
          <w:sz w:val="28"/>
          <w:szCs w:val="28"/>
        </w:rPr>
        <w:t>Rystelser i bygninger ved passage af busser og anden tung trafik.</w:t>
      </w:r>
    </w:p>
    <w:p w14:paraId="78DF98E7" w14:textId="62F22ED7" w:rsidR="0045793B" w:rsidRPr="00CF6F17" w:rsidRDefault="0045793B" w:rsidP="0045793B">
      <w:pPr>
        <w:rPr>
          <w:sz w:val="28"/>
          <w:szCs w:val="28"/>
        </w:rPr>
      </w:pPr>
    </w:p>
    <w:p w14:paraId="05747FBA" w14:textId="2ED3C087" w:rsidR="0045793B" w:rsidRPr="00CF6F17" w:rsidRDefault="0045793B" w:rsidP="0045793B">
      <w:pPr>
        <w:rPr>
          <w:sz w:val="28"/>
          <w:szCs w:val="28"/>
        </w:rPr>
      </w:pPr>
      <w:r w:rsidRPr="00CF6F17">
        <w:rPr>
          <w:sz w:val="28"/>
          <w:szCs w:val="28"/>
        </w:rPr>
        <w:t>Allerede før man påbegyndte arbejder med fjernvarme og elforsyning var trafikforholdene mildest talt ikke hensigtsmæssige. Det kunne forsvares så længe der var tale om et ”sommerhusområde” hvor man ikke forventer der er skoleelever mv. der skal transportere sig. Det sker heller ikke. Ingen eller ganske få skoleelever tør / får lov til at cykle til skole og fritidsaktiviteter. Dertil er vejen decideret farlig og uegnet.</w:t>
      </w:r>
    </w:p>
    <w:p w14:paraId="24BD85C2" w14:textId="62EA9CC9" w:rsidR="0045793B" w:rsidRPr="00CF6F17" w:rsidRDefault="0045793B" w:rsidP="0045793B">
      <w:pPr>
        <w:rPr>
          <w:sz w:val="28"/>
          <w:szCs w:val="28"/>
        </w:rPr>
      </w:pPr>
      <w:r w:rsidRPr="00CF6F17">
        <w:rPr>
          <w:sz w:val="28"/>
          <w:szCs w:val="28"/>
        </w:rPr>
        <w:t xml:space="preserve">Hovedstrækningen gennem området mellem Havlundsvej og Jørgen Mejers Vej / Under Rønnene strækker sig over 2800 meter hvor der er </w:t>
      </w:r>
      <w:r w:rsidR="00CF6F17">
        <w:rPr>
          <w:sz w:val="28"/>
          <w:szCs w:val="28"/>
        </w:rPr>
        <w:t xml:space="preserve">ikke mindre end </w:t>
      </w:r>
      <w:r w:rsidRPr="00CF6F17">
        <w:rPr>
          <w:sz w:val="28"/>
          <w:szCs w:val="28"/>
        </w:rPr>
        <w:t xml:space="preserve">146 adgangsveje (en tilslutning pr. 20 meter) og 10 busstop. Det siger sig selv at der må gøres noget. De mange tilslutninger </w:t>
      </w:r>
      <w:r w:rsidR="00CF6F17">
        <w:rPr>
          <w:sz w:val="28"/>
          <w:szCs w:val="28"/>
        </w:rPr>
        <w:t xml:space="preserve">med oftest meget begrænsede oversigtsforhold </w:t>
      </w:r>
      <w:r w:rsidRPr="00CF6F17">
        <w:rPr>
          <w:sz w:val="28"/>
          <w:szCs w:val="28"/>
        </w:rPr>
        <w:t xml:space="preserve">indikerer </w:t>
      </w:r>
      <w:r w:rsidR="00CF6F17">
        <w:rPr>
          <w:sz w:val="28"/>
          <w:szCs w:val="28"/>
        </w:rPr>
        <w:t xml:space="preserve">endvidere </w:t>
      </w:r>
      <w:r w:rsidRPr="00CF6F17">
        <w:rPr>
          <w:sz w:val="28"/>
          <w:szCs w:val="28"/>
        </w:rPr>
        <w:t>behov for reduceret hastighed til 40 Km/time.</w:t>
      </w:r>
    </w:p>
    <w:p w14:paraId="673EA5EC" w14:textId="6970480B" w:rsidR="0045793B" w:rsidRPr="00CF6F17" w:rsidRDefault="0045793B" w:rsidP="0045793B">
      <w:pPr>
        <w:rPr>
          <w:sz w:val="28"/>
          <w:szCs w:val="28"/>
        </w:rPr>
      </w:pPr>
    </w:p>
    <w:p w14:paraId="03D97369" w14:textId="77777777" w:rsidR="00CF6F17" w:rsidRDefault="0045793B" w:rsidP="00CF6F17">
      <w:pPr>
        <w:rPr>
          <w:sz w:val="28"/>
          <w:szCs w:val="28"/>
        </w:rPr>
      </w:pPr>
      <w:r w:rsidRPr="00CF6F17">
        <w:rPr>
          <w:sz w:val="28"/>
          <w:szCs w:val="28"/>
        </w:rPr>
        <w:t>Da der ikke forventes en langsigtet blivende trafikal løsning inden for overskuelig fremtid foreslås med baggrund i ovennævnte derfor følgende:</w:t>
      </w:r>
    </w:p>
    <w:p w14:paraId="73B747C0" w14:textId="77777777" w:rsidR="00CF6F17" w:rsidRDefault="00CF6F17" w:rsidP="00CF6F17">
      <w:pPr>
        <w:rPr>
          <w:sz w:val="32"/>
          <w:szCs w:val="32"/>
        </w:rPr>
      </w:pPr>
    </w:p>
    <w:p w14:paraId="4FAB9549" w14:textId="77777777" w:rsidR="00CF6F17" w:rsidRDefault="00CF6F17" w:rsidP="00CF6F17">
      <w:pPr>
        <w:rPr>
          <w:sz w:val="32"/>
          <w:szCs w:val="32"/>
        </w:rPr>
      </w:pPr>
    </w:p>
    <w:p w14:paraId="63177BB3" w14:textId="77777777" w:rsidR="00CF6F17" w:rsidRDefault="00CF6F17" w:rsidP="00CF6F17">
      <w:pPr>
        <w:rPr>
          <w:sz w:val="32"/>
          <w:szCs w:val="32"/>
        </w:rPr>
      </w:pPr>
    </w:p>
    <w:p w14:paraId="48A5540C" w14:textId="77777777" w:rsidR="00CF6F17" w:rsidRDefault="00CF6F17" w:rsidP="00CF6F17">
      <w:pPr>
        <w:rPr>
          <w:sz w:val="32"/>
          <w:szCs w:val="32"/>
        </w:rPr>
      </w:pPr>
    </w:p>
    <w:p w14:paraId="6136D430" w14:textId="77777777" w:rsidR="00CF6F17" w:rsidRDefault="00CF6F17" w:rsidP="00CF6F17">
      <w:pPr>
        <w:rPr>
          <w:sz w:val="32"/>
          <w:szCs w:val="32"/>
        </w:rPr>
      </w:pPr>
    </w:p>
    <w:p w14:paraId="695A9CE1" w14:textId="77777777" w:rsidR="00CF6F17" w:rsidRDefault="00CF6F17" w:rsidP="00CF6F17">
      <w:pPr>
        <w:rPr>
          <w:sz w:val="32"/>
          <w:szCs w:val="32"/>
        </w:rPr>
      </w:pPr>
    </w:p>
    <w:p w14:paraId="3281BD2E" w14:textId="54415BC6" w:rsidR="0045793B" w:rsidRPr="00CF6F17" w:rsidRDefault="0045793B" w:rsidP="00CF6F17">
      <w:pPr>
        <w:jc w:val="center"/>
        <w:rPr>
          <w:b/>
          <w:bCs/>
          <w:sz w:val="28"/>
          <w:szCs w:val="28"/>
        </w:rPr>
      </w:pPr>
      <w:r w:rsidRPr="00CF6F17">
        <w:rPr>
          <w:b/>
          <w:bCs/>
          <w:sz w:val="32"/>
          <w:szCs w:val="32"/>
        </w:rPr>
        <w:lastRenderedPageBreak/>
        <w:t>FORSLAG</w:t>
      </w:r>
    </w:p>
    <w:p w14:paraId="5013FE7C" w14:textId="77777777" w:rsidR="0045793B" w:rsidRDefault="0045793B" w:rsidP="002308BA">
      <w:pPr>
        <w:rPr>
          <w:sz w:val="32"/>
          <w:szCs w:val="32"/>
        </w:rPr>
      </w:pPr>
    </w:p>
    <w:p w14:paraId="319B8AF6" w14:textId="3CC77A65" w:rsidR="0045793B" w:rsidRDefault="0045793B" w:rsidP="002308BA">
      <w:pPr>
        <w:rPr>
          <w:sz w:val="32"/>
          <w:szCs w:val="32"/>
        </w:rPr>
      </w:pPr>
      <w:r>
        <w:rPr>
          <w:sz w:val="32"/>
          <w:szCs w:val="32"/>
        </w:rPr>
        <w:t xml:space="preserve">Skæring Fællesråd bemyndiges til at </w:t>
      </w:r>
      <w:r w:rsidR="000D2F13">
        <w:rPr>
          <w:sz w:val="32"/>
          <w:szCs w:val="32"/>
        </w:rPr>
        <w:t>sikre at</w:t>
      </w:r>
      <w:r>
        <w:rPr>
          <w:sz w:val="32"/>
          <w:szCs w:val="32"/>
        </w:rPr>
        <w:t xml:space="preserve"> Aarhus Kommune i 2023 igangsættes en væsentlig forbedring af trafikale forhold på Strandvangsvej, Plantagevej og Åstrup Strandvej. Som midlertidig løsning kan foreslås etablering af en </w:t>
      </w:r>
      <w:r w:rsidR="00A970FB">
        <w:rPr>
          <w:sz w:val="32"/>
          <w:szCs w:val="32"/>
        </w:rPr>
        <w:t>miljøvej.</w:t>
      </w:r>
      <w:r w:rsidR="002308BA">
        <w:rPr>
          <w:sz w:val="32"/>
          <w:szCs w:val="32"/>
        </w:rPr>
        <w:t xml:space="preserve"> Som </w:t>
      </w:r>
      <w:r w:rsidR="00CF6F17">
        <w:rPr>
          <w:sz w:val="32"/>
          <w:szCs w:val="32"/>
        </w:rPr>
        <w:t>f.eks.</w:t>
      </w:r>
      <w:r w:rsidR="002308BA">
        <w:rPr>
          <w:sz w:val="32"/>
          <w:szCs w:val="32"/>
        </w:rPr>
        <w:t xml:space="preserve"> </w:t>
      </w:r>
      <w:r>
        <w:rPr>
          <w:sz w:val="32"/>
          <w:szCs w:val="32"/>
        </w:rPr>
        <w:t xml:space="preserve">på </w:t>
      </w:r>
      <w:r w:rsidR="002308BA">
        <w:rPr>
          <w:sz w:val="32"/>
          <w:szCs w:val="32"/>
        </w:rPr>
        <w:t xml:space="preserve">Segaltvej i Løgten og </w:t>
      </w:r>
      <w:r>
        <w:rPr>
          <w:sz w:val="32"/>
          <w:szCs w:val="32"/>
        </w:rPr>
        <w:t xml:space="preserve">Smedebakken </w:t>
      </w:r>
      <w:r w:rsidR="002308BA">
        <w:rPr>
          <w:sz w:val="32"/>
          <w:szCs w:val="32"/>
        </w:rPr>
        <w:t>i Hjortshøj</w:t>
      </w:r>
      <w:r>
        <w:rPr>
          <w:sz w:val="32"/>
          <w:szCs w:val="32"/>
        </w:rPr>
        <w:t>. (Billede herunder eksempel på miljøvej)</w:t>
      </w:r>
    </w:p>
    <w:p w14:paraId="5ABFD6C8" w14:textId="55F03B5D" w:rsidR="002308BA" w:rsidRDefault="0045793B" w:rsidP="002308BA">
      <w:pPr>
        <w:rPr>
          <w:sz w:val="32"/>
          <w:szCs w:val="32"/>
        </w:rPr>
      </w:pPr>
      <w:r>
        <w:rPr>
          <w:sz w:val="32"/>
          <w:szCs w:val="32"/>
        </w:rPr>
        <w:t xml:space="preserve">Dette kombineret med en forventelig ny belægning og en </w:t>
      </w:r>
      <w:r w:rsidR="00CF6F17">
        <w:rPr>
          <w:sz w:val="32"/>
          <w:szCs w:val="32"/>
        </w:rPr>
        <w:t>af raspning</w:t>
      </w:r>
      <w:r>
        <w:rPr>
          <w:sz w:val="32"/>
          <w:szCs w:val="32"/>
        </w:rPr>
        <w:t xml:space="preserve"> af vejkanterne således at forbedret afvanding sikres.</w:t>
      </w:r>
    </w:p>
    <w:p w14:paraId="2B74C957" w14:textId="109FE244" w:rsidR="00A970FB" w:rsidRDefault="00A970FB">
      <w:pPr>
        <w:rPr>
          <w:sz w:val="32"/>
          <w:szCs w:val="32"/>
        </w:rPr>
      </w:pPr>
    </w:p>
    <w:p w14:paraId="60B805F8" w14:textId="1D00FFD4" w:rsidR="00E945EE" w:rsidRDefault="00E945EE">
      <w:pPr>
        <w:rPr>
          <w:sz w:val="32"/>
          <w:szCs w:val="32"/>
        </w:rPr>
      </w:pPr>
      <w:r>
        <w:fldChar w:fldCharType="begin"/>
      </w:r>
      <w:r>
        <w:instrText xml:space="preserve"> INCLUDEPICTURE "cid:20AD06B8-9550-4EAB-8D9F-EDF2C98AF7F1" \* MERGEFORMATINET </w:instrText>
      </w:r>
      <w:r>
        <w:fldChar w:fldCharType="separate"/>
      </w:r>
      <w:r>
        <w:rPr>
          <w:noProof/>
        </w:rPr>
        <mc:AlternateContent>
          <mc:Choice Requires="wps">
            <w:drawing>
              <wp:inline distT="0" distB="0" distL="0" distR="0" wp14:anchorId="3796587D" wp14:editId="3D77241C">
                <wp:extent cx="307340" cy="307340"/>
                <wp:effectExtent l="0" t="0" r="0" b="0"/>
                <wp:docPr id="1" name="Rektangel 1" descr="IMG_833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A5E1D" id="Rektangel 1" o:spid="_x0000_s1026" alt="IMG_8338.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" filled="f" stroked="f">
                <o:lock v:ext="edit" aspectratio="t"/>
                <w10:anchorlock/>
              </v:rect>
            </w:pict>
          </mc:Fallback>
        </mc:AlternateContent>
      </w:r>
      <w:r>
        <w:fldChar w:fldCharType="end"/>
      </w:r>
      <w:r>
        <w:rPr>
          <w:noProof/>
          <w:sz w:val="32"/>
          <w:szCs w:val="32"/>
        </w:rPr>
        <w:drawing>
          <wp:inline distT="0" distB="0" distL="0" distR="0" wp14:anchorId="4A632049" wp14:editId="62434A2E">
            <wp:extent cx="6120130" cy="5097145"/>
            <wp:effectExtent l="0" t="0" r="1270" b="0"/>
            <wp:docPr id="2" name="Billede 2" descr="Et billede, der indeholder vej, scene, udendørs,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vej, scene, udendørs, himmel&#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6120130" cy="5097145"/>
                    </a:xfrm>
                    <a:prstGeom prst="rect">
                      <a:avLst/>
                    </a:prstGeom>
                  </pic:spPr>
                </pic:pic>
              </a:graphicData>
            </a:graphic>
          </wp:inline>
        </w:drawing>
      </w:r>
    </w:p>
    <w:p w14:paraId="73E0199E" w14:textId="4BAF3F8B" w:rsidR="00E945EE" w:rsidRDefault="00E945EE">
      <w:pPr>
        <w:rPr>
          <w:sz w:val="32"/>
          <w:szCs w:val="32"/>
        </w:rPr>
      </w:pPr>
    </w:p>
    <w:p w14:paraId="1D25A2F2" w14:textId="53BBEDCE" w:rsidR="000D2F13" w:rsidRDefault="000D2F13">
      <w:pPr>
        <w:rPr>
          <w:sz w:val="32"/>
          <w:szCs w:val="32"/>
        </w:rPr>
      </w:pPr>
      <w:r>
        <w:rPr>
          <w:sz w:val="32"/>
          <w:szCs w:val="32"/>
        </w:rPr>
        <w:t xml:space="preserve">Ina Vinter </w:t>
      </w:r>
    </w:p>
    <w:p w14:paraId="6B9EC8FB" w14:textId="0FDDDFE8" w:rsidR="000D2F13" w:rsidRDefault="000D2F13">
      <w:pPr>
        <w:rPr>
          <w:sz w:val="32"/>
          <w:szCs w:val="32"/>
        </w:rPr>
      </w:pPr>
      <w:r>
        <w:rPr>
          <w:sz w:val="32"/>
          <w:szCs w:val="32"/>
        </w:rPr>
        <w:t xml:space="preserve">Jørgen Marvig </w:t>
      </w:r>
    </w:p>
    <w:p w14:paraId="4DE37583" w14:textId="702DC868" w:rsidR="000D2F13" w:rsidRDefault="000D2F13">
      <w:pPr>
        <w:rPr>
          <w:sz w:val="32"/>
          <w:szCs w:val="32"/>
        </w:rPr>
      </w:pPr>
      <w:r>
        <w:rPr>
          <w:sz w:val="32"/>
          <w:szCs w:val="32"/>
        </w:rPr>
        <w:t>Fyrrevej 1, 8250 Skæring</w:t>
      </w:r>
    </w:p>
    <w:p w14:paraId="468DA6E7" w14:textId="7A9060C8" w:rsidR="000D2F13" w:rsidRDefault="00000000">
      <w:pPr>
        <w:rPr>
          <w:sz w:val="32"/>
          <w:szCs w:val="32"/>
        </w:rPr>
      </w:pPr>
      <w:hyperlink r:id="rId7" w:history="1">
        <w:r w:rsidR="000D2F13" w:rsidRPr="00604E9B">
          <w:rPr>
            <w:rStyle w:val="Hyperlink"/>
            <w:sz w:val="32"/>
            <w:szCs w:val="32"/>
          </w:rPr>
          <w:t>jmarvign@gmail.com</w:t>
        </w:r>
      </w:hyperlink>
    </w:p>
    <w:p w14:paraId="36B31C5E" w14:textId="363EF289" w:rsidR="000D2F13" w:rsidRDefault="000D2F13">
      <w:pPr>
        <w:rPr>
          <w:sz w:val="32"/>
          <w:szCs w:val="32"/>
        </w:rPr>
      </w:pPr>
      <w:r>
        <w:rPr>
          <w:sz w:val="32"/>
          <w:szCs w:val="32"/>
        </w:rPr>
        <w:t>54554748</w:t>
      </w:r>
    </w:p>
    <w:p w14:paraId="22638E7B" w14:textId="34D70F1D" w:rsidR="000D2F13" w:rsidRPr="00A970FB" w:rsidRDefault="000D2F13">
      <w:pPr>
        <w:rPr>
          <w:sz w:val="32"/>
          <w:szCs w:val="32"/>
        </w:rPr>
      </w:pPr>
    </w:p>
    <w:sectPr w:rsidR="000D2F13" w:rsidRPr="00A970FB" w:rsidSect="00CF6F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011"/>
    <w:multiLevelType w:val="hybridMultilevel"/>
    <w:tmpl w:val="D342280C"/>
    <w:lvl w:ilvl="0" w:tplc="30F23EE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ED61621"/>
    <w:multiLevelType w:val="hybridMultilevel"/>
    <w:tmpl w:val="7F52D5A6"/>
    <w:lvl w:ilvl="0" w:tplc="8520C40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530187"/>
    <w:multiLevelType w:val="hybridMultilevel"/>
    <w:tmpl w:val="C0BEBBB6"/>
    <w:lvl w:ilvl="0" w:tplc="924CF6F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5648E7"/>
    <w:multiLevelType w:val="hybridMultilevel"/>
    <w:tmpl w:val="ED9E7118"/>
    <w:lvl w:ilvl="0" w:tplc="AFC49EC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F05069"/>
    <w:multiLevelType w:val="hybridMultilevel"/>
    <w:tmpl w:val="543E2A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B2047CB"/>
    <w:multiLevelType w:val="hybridMultilevel"/>
    <w:tmpl w:val="F3A463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1424591">
    <w:abstractNumId w:val="1"/>
  </w:num>
  <w:num w:numId="2" w16cid:durableId="2115591529">
    <w:abstractNumId w:val="3"/>
  </w:num>
  <w:num w:numId="3" w16cid:durableId="388891931">
    <w:abstractNumId w:val="0"/>
  </w:num>
  <w:num w:numId="4" w16cid:durableId="1985889379">
    <w:abstractNumId w:val="2"/>
  </w:num>
  <w:num w:numId="5" w16cid:durableId="267659347">
    <w:abstractNumId w:val="4"/>
  </w:num>
  <w:num w:numId="6" w16cid:durableId="937063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FB"/>
    <w:rsid w:val="000D2F13"/>
    <w:rsid w:val="002308BA"/>
    <w:rsid w:val="0023382D"/>
    <w:rsid w:val="0045793B"/>
    <w:rsid w:val="00A970FB"/>
    <w:rsid w:val="00AD1C65"/>
    <w:rsid w:val="00CF6F17"/>
    <w:rsid w:val="00D75833"/>
    <w:rsid w:val="00E945EE"/>
    <w:rsid w:val="00F507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D8DD"/>
  <w15:chartTrackingRefBased/>
  <w15:docId w15:val="{C3FBCAF4-8820-8C41-A9FA-E75D7B5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970FB"/>
    <w:pPr>
      <w:ind w:left="720"/>
      <w:contextualSpacing/>
    </w:pPr>
  </w:style>
  <w:style w:type="character" w:styleId="Hyperlink">
    <w:name w:val="Hyperlink"/>
    <w:basedOn w:val="Standardskrifttypeiafsnit"/>
    <w:uiPriority w:val="99"/>
    <w:unhideWhenUsed/>
    <w:rsid w:val="000D2F13"/>
    <w:rPr>
      <w:color w:val="0563C1" w:themeColor="hyperlink"/>
      <w:u w:val="single"/>
    </w:rPr>
  </w:style>
  <w:style w:type="character" w:styleId="Ulstomtale">
    <w:name w:val="Unresolved Mention"/>
    <w:basedOn w:val="Standardskrifttypeiafsnit"/>
    <w:uiPriority w:val="99"/>
    <w:semiHidden/>
    <w:unhideWhenUsed/>
    <w:rsid w:val="000D2F13"/>
    <w:rPr>
      <w:color w:val="605E5C"/>
      <w:shd w:val="clear" w:color="auto" w:fill="E1DFDD"/>
    </w:rPr>
  </w:style>
  <w:style w:type="character" w:styleId="BesgtLink">
    <w:name w:val="FollowedHyperlink"/>
    <w:basedOn w:val="Standardskrifttypeiafsnit"/>
    <w:uiPriority w:val="99"/>
    <w:semiHidden/>
    <w:unhideWhenUsed/>
    <w:rsid w:val="000D2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arvig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42ED-975F-E340-9B0F-915C248C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2354</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Marvig</dc:creator>
  <cp:keywords/>
  <dc:description/>
  <cp:lastModifiedBy>Ivar Nedergaard</cp:lastModifiedBy>
  <cp:revision>2</cp:revision>
  <cp:lastPrinted>2022-09-26T15:45:00Z</cp:lastPrinted>
  <dcterms:created xsi:type="dcterms:W3CDTF">2023-03-19T19:06:00Z</dcterms:created>
  <dcterms:modified xsi:type="dcterms:W3CDTF">2023-03-19T19:06:00Z</dcterms:modified>
</cp:coreProperties>
</file>